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FD" w:rsidRDefault="00F54127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一、橙魔方</w:t>
      </w:r>
    </w:p>
    <w:p w:rsidR="00B230FD" w:rsidRDefault="00F54127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b/>
        </w:rPr>
        <w:t>S</w:t>
      </w:r>
      <w:r>
        <w:rPr>
          <w:rFonts w:ascii="微软雅黑" w:eastAsia="微软雅黑" w:hAnsi="微软雅黑" w:hint="eastAsia"/>
          <w:b/>
        </w:rPr>
        <w:t>logan：</w:t>
      </w:r>
      <w:r>
        <w:rPr>
          <w:rFonts w:ascii="微软雅黑" w:eastAsia="微软雅黑" w:hAnsi="微软雅黑" w:hint="eastAsia"/>
        </w:rPr>
        <w:t>综合性北斗开放平台</w:t>
      </w:r>
    </w:p>
    <w:p w:rsidR="00B230FD" w:rsidRDefault="00F54127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功能综述：</w:t>
      </w:r>
    </w:p>
    <w:p w:rsidR="00B230FD" w:rsidRDefault="00F54127">
      <w:pPr>
        <w:rPr>
          <w:rFonts w:ascii="微软雅黑" w:eastAsia="微软雅黑" w:hAnsi="微软雅黑"/>
          <w:szCs w:val="21"/>
        </w:rPr>
      </w:pPr>
      <w:proofErr w:type="gramStart"/>
      <w:r>
        <w:rPr>
          <w:rFonts w:ascii="微软雅黑" w:eastAsia="微软雅黑" w:hAnsi="微软雅黑"/>
          <w:szCs w:val="21"/>
        </w:rPr>
        <w:t>橙</w:t>
      </w:r>
      <w:proofErr w:type="gramEnd"/>
      <w:r>
        <w:rPr>
          <w:rFonts w:ascii="微软雅黑" w:eastAsia="微软雅黑" w:hAnsi="微软雅黑"/>
          <w:szCs w:val="21"/>
        </w:rPr>
        <w:t>魔方为用户提供</w:t>
      </w:r>
      <w:r>
        <w:rPr>
          <w:rFonts w:ascii="微软雅黑" w:eastAsia="微软雅黑" w:hAnsi="微软雅黑" w:hint="eastAsia"/>
          <w:szCs w:val="21"/>
        </w:rPr>
        <w:t>北斗终端</w:t>
      </w:r>
      <w:r>
        <w:rPr>
          <w:rFonts w:ascii="微软雅黑" w:eastAsia="微软雅黑" w:hAnsi="微软雅黑"/>
          <w:szCs w:val="21"/>
        </w:rPr>
        <w:t>云端管理的新服务，</w:t>
      </w:r>
      <w:r>
        <w:rPr>
          <w:rFonts w:ascii="微软雅黑" w:eastAsia="微软雅黑" w:hAnsi="微软雅黑" w:hint="eastAsia"/>
          <w:szCs w:val="21"/>
        </w:rPr>
        <w:t>同时</w:t>
      </w:r>
      <w:r>
        <w:rPr>
          <w:rFonts w:ascii="微软雅黑" w:eastAsia="微软雅黑" w:hAnsi="微软雅黑"/>
          <w:szCs w:val="21"/>
        </w:rPr>
        <w:t>开发了基于Android、</w:t>
      </w:r>
      <w:proofErr w:type="spellStart"/>
      <w:r>
        <w:rPr>
          <w:rFonts w:ascii="微软雅黑" w:eastAsia="微软雅黑" w:hAnsi="微软雅黑"/>
          <w:szCs w:val="21"/>
        </w:rPr>
        <w:t>iOS</w:t>
      </w:r>
      <w:proofErr w:type="spellEnd"/>
      <w:r>
        <w:rPr>
          <w:rFonts w:ascii="微软雅黑" w:eastAsia="微软雅黑" w:hAnsi="微软雅黑" w:hint="eastAsia"/>
          <w:szCs w:val="21"/>
        </w:rPr>
        <w:t>和</w:t>
      </w:r>
      <w:r>
        <w:rPr>
          <w:rFonts w:ascii="微软雅黑" w:eastAsia="微软雅黑" w:hAnsi="微软雅黑"/>
          <w:szCs w:val="21"/>
        </w:rPr>
        <w:t>PC的SDK开发包</w:t>
      </w:r>
      <w:r>
        <w:rPr>
          <w:rFonts w:ascii="微软雅黑" w:eastAsia="微软雅黑" w:hAnsi="微软雅黑" w:hint="eastAsia"/>
          <w:szCs w:val="21"/>
        </w:rPr>
        <w:t>，兼容所有北斗短报文协议</w:t>
      </w:r>
      <w:r>
        <w:rPr>
          <w:rFonts w:ascii="微软雅黑" w:eastAsia="微软雅黑" w:hAnsi="微软雅黑"/>
          <w:szCs w:val="21"/>
        </w:rPr>
        <w:t>，使开发者</w:t>
      </w:r>
      <w:r>
        <w:rPr>
          <w:rFonts w:ascii="微软雅黑" w:eastAsia="微软雅黑" w:hAnsi="微软雅黑" w:hint="eastAsia"/>
          <w:szCs w:val="21"/>
        </w:rPr>
        <w:t>能迅速</w:t>
      </w:r>
      <w:r>
        <w:rPr>
          <w:rFonts w:ascii="微软雅黑" w:eastAsia="微软雅黑" w:hAnsi="微软雅黑"/>
          <w:szCs w:val="21"/>
        </w:rPr>
        <w:t>接入北斗短报文系统</w:t>
      </w:r>
      <w:r>
        <w:rPr>
          <w:rFonts w:ascii="微软雅黑" w:eastAsia="微软雅黑" w:hAnsi="微软雅黑" w:hint="eastAsia"/>
          <w:szCs w:val="21"/>
        </w:rPr>
        <w:t>，为用户</w:t>
      </w:r>
      <w:r>
        <w:rPr>
          <w:rFonts w:ascii="微软雅黑" w:eastAsia="微软雅黑" w:hAnsi="微软雅黑"/>
          <w:szCs w:val="21"/>
        </w:rPr>
        <w:t>带来更好的北斗体验。</w:t>
      </w:r>
    </w:p>
    <w:p w:rsidR="00B230FD" w:rsidRDefault="00B230FD">
      <w:pPr>
        <w:rPr>
          <w:rFonts w:ascii="微软雅黑" w:eastAsia="微软雅黑" w:hAnsi="微软雅黑"/>
          <w:szCs w:val="21"/>
        </w:rPr>
      </w:pPr>
    </w:p>
    <w:p w:rsidR="00B230FD" w:rsidRDefault="00F54127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功能描述：</w:t>
      </w:r>
    </w:p>
    <w:p w:rsidR="00B230FD" w:rsidRDefault="00F54127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b/>
          <w:color w:val="000000"/>
          <w:sz w:val="21"/>
          <w:szCs w:val="21"/>
        </w:rPr>
        <w:t>开放性北斗生态系统</w:t>
      </w:r>
      <w:r>
        <w:rPr>
          <w:rFonts w:ascii="微软雅黑" w:eastAsia="微软雅黑" w:hAnsi="微软雅黑" w:hint="eastAsia"/>
          <w:b/>
          <w:color w:val="000000"/>
          <w:sz w:val="21"/>
          <w:szCs w:val="21"/>
        </w:rPr>
        <w:t>：</w:t>
      </w:r>
      <w:r>
        <w:rPr>
          <w:rFonts w:ascii="微软雅黑" w:eastAsia="微软雅黑" w:hAnsi="微软雅黑"/>
          <w:sz w:val="21"/>
          <w:szCs w:val="21"/>
        </w:rPr>
        <w:t>支持第三方终端接入，只需简单几步即可享受</w:t>
      </w:r>
      <w:proofErr w:type="gramStart"/>
      <w:r>
        <w:rPr>
          <w:rFonts w:ascii="微软雅黑" w:eastAsia="微软雅黑" w:hAnsi="微软雅黑"/>
          <w:sz w:val="21"/>
          <w:szCs w:val="21"/>
        </w:rPr>
        <w:t>橙</w:t>
      </w:r>
      <w:proofErr w:type="gramEnd"/>
      <w:r>
        <w:rPr>
          <w:rFonts w:ascii="微软雅黑" w:eastAsia="微软雅黑" w:hAnsi="微软雅黑"/>
          <w:sz w:val="21"/>
          <w:szCs w:val="21"/>
        </w:rPr>
        <w:t>魔方的北斗云服务。</w:t>
      </w:r>
    </w:p>
    <w:p w:rsidR="00B230FD" w:rsidRDefault="00F54127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b/>
          <w:color w:val="000000"/>
          <w:sz w:val="21"/>
          <w:szCs w:val="21"/>
        </w:rPr>
        <w:t>全方位北斗解决方案</w:t>
      </w:r>
      <w:r>
        <w:rPr>
          <w:rFonts w:ascii="微软雅黑" w:eastAsia="微软雅黑" w:hAnsi="微软雅黑" w:hint="eastAsia"/>
          <w:b/>
          <w:color w:val="000000"/>
          <w:sz w:val="21"/>
          <w:szCs w:val="21"/>
        </w:rPr>
        <w:t>：</w:t>
      </w:r>
      <w:r>
        <w:rPr>
          <w:rFonts w:ascii="微软雅黑" w:eastAsia="微软雅黑" w:hAnsi="微软雅黑"/>
          <w:sz w:val="21"/>
          <w:szCs w:val="21"/>
        </w:rPr>
        <w:t>北斗终端、北斗运营服务、北斗云平台，</w:t>
      </w:r>
      <w:r>
        <w:rPr>
          <w:rFonts w:ascii="微软雅黑" w:eastAsia="微软雅黑" w:hAnsi="微软雅黑" w:hint="eastAsia"/>
          <w:sz w:val="21"/>
          <w:szCs w:val="21"/>
        </w:rPr>
        <w:t>定制化行业解决方案</w:t>
      </w:r>
      <w:r>
        <w:rPr>
          <w:rFonts w:ascii="微软雅黑" w:eastAsia="微软雅黑" w:hAnsi="微软雅黑"/>
          <w:sz w:val="21"/>
          <w:szCs w:val="21"/>
        </w:rPr>
        <w:t>，</w:t>
      </w:r>
      <w:r>
        <w:rPr>
          <w:rFonts w:ascii="微软雅黑" w:eastAsia="微软雅黑" w:hAnsi="微软雅黑" w:hint="eastAsia"/>
          <w:sz w:val="21"/>
          <w:szCs w:val="21"/>
        </w:rPr>
        <w:t>我们倾力为用户提供</w:t>
      </w:r>
      <w:r>
        <w:rPr>
          <w:rFonts w:ascii="微软雅黑" w:eastAsia="微软雅黑" w:hAnsi="微软雅黑"/>
          <w:sz w:val="21"/>
          <w:szCs w:val="21"/>
        </w:rPr>
        <w:t>稳定可靠的</w:t>
      </w:r>
      <w:r>
        <w:rPr>
          <w:rFonts w:ascii="微软雅黑" w:eastAsia="微软雅黑" w:hAnsi="微软雅黑" w:hint="eastAsia"/>
          <w:sz w:val="21"/>
          <w:szCs w:val="21"/>
        </w:rPr>
        <w:t>业务支持</w:t>
      </w:r>
      <w:r>
        <w:rPr>
          <w:rFonts w:ascii="微软雅黑" w:eastAsia="微软雅黑" w:hAnsi="微软雅黑"/>
          <w:sz w:val="21"/>
          <w:szCs w:val="21"/>
        </w:rPr>
        <w:t>。</w:t>
      </w:r>
    </w:p>
    <w:p w:rsidR="00B230FD" w:rsidRDefault="00F54127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b/>
          <w:color w:val="000000"/>
          <w:sz w:val="21"/>
          <w:szCs w:val="21"/>
        </w:rPr>
        <w:t>高质量用户服务体验</w:t>
      </w:r>
      <w:r>
        <w:rPr>
          <w:rFonts w:ascii="微软雅黑" w:eastAsia="微软雅黑" w:hAnsi="微软雅黑" w:hint="eastAsia"/>
          <w:b/>
          <w:color w:val="000000"/>
          <w:sz w:val="21"/>
          <w:szCs w:val="21"/>
        </w:rPr>
        <w:t>：</w:t>
      </w:r>
      <w:r>
        <w:rPr>
          <w:rFonts w:ascii="微软雅黑" w:eastAsia="微软雅黑" w:hAnsi="微软雅黑"/>
          <w:sz w:val="21"/>
          <w:szCs w:val="21"/>
        </w:rPr>
        <w:t>用户的每一次询问，都有专业技术团队在线一对一答疑，快速分析并为用户提供解决方案。</w:t>
      </w:r>
    </w:p>
    <w:p w:rsidR="00B230FD" w:rsidRDefault="00F54127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b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0000"/>
          <w:sz w:val="21"/>
          <w:szCs w:val="21"/>
        </w:rPr>
        <w:t>核心业务介绍：</w:t>
      </w:r>
      <w:r>
        <w:rPr>
          <w:rFonts w:ascii="微软雅黑" w:eastAsia="微软雅黑" w:hAnsi="微软雅黑"/>
          <w:b/>
          <w:color w:val="000000"/>
          <w:sz w:val="21"/>
          <w:szCs w:val="21"/>
        </w:rPr>
        <w:t>北斗云平台服务</w:t>
      </w:r>
      <w:r>
        <w:rPr>
          <w:rFonts w:ascii="微软雅黑" w:eastAsia="微软雅黑" w:hAnsi="微软雅黑" w:hint="eastAsia"/>
          <w:b/>
          <w:color w:val="000000"/>
          <w:sz w:val="21"/>
          <w:szCs w:val="21"/>
        </w:rPr>
        <w:t>（应用场景）</w:t>
      </w:r>
    </w:p>
    <w:p w:rsidR="00B230FD" w:rsidRDefault="00F54127">
      <w:pPr>
        <w:rPr>
          <w:rFonts w:ascii="微软雅黑" w:eastAsia="微软雅黑" w:hAnsi="微软雅黑"/>
          <w:szCs w:val="21"/>
        </w:rPr>
      </w:pPr>
      <w:proofErr w:type="gramStart"/>
      <w:r>
        <w:rPr>
          <w:rFonts w:ascii="微软雅黑" w:eastAsia="微软雅黑" w:hAnsi="微软雅黑" w:hint="eastAsia"/>
          <w:szCs w:val="21"/>
        </w:rPr>
        <w:t>橙</w:t>
      </w:r>
      <w:proofErr w:type="gramEnd"/>
      <w:r>
        <w:rPr>
          <w:rFonts w:ascii="微软雅黑" w:eastAsia="微软雅黑" w:hAnsi="微软雅黑" w:hint="eastAsia"/>
          <w:szCs w:val="21"/>
        </w:rPr>
        <w:t>魔方自主搭建的</w:t>
      </w:r>
      <w:r>
        <w:rPr>
          <w:rFonts w:ascii="微软雅黑" w:eastAsia="微软雅黑" w:hAnsi="微软雅黑"/>
          <w:szCs w:val="21"/>
        </w:rPr>
        <w:t>北斗云平台</w:t>
      </w:r>
      <w:r>
        <w:rPr>
          <w:rFonts w:ascii="微软雅黑" w:eastAsia="微软雅黑" w:hAnsi="微软雅黑" w:hint="eastAsia"/>
          <w:szCs w:val="21"/>
        </w:rPr>
        <w:t>拥有定位</w:t>
      </w:r>
      <w:r>
        <w:rPr>
          <w:rFonts w:ascii="微软雅黑" w:eastAsia="微软雅黑" w:hAnsi="微软雅黑"/>
          <w:szCs w:val="21"/>
        </w:rPr>
        <w:t>查询、轨迹回放</w:t>
      </w:r>
      <w:r>
        <w:rPr>
          <w:rFonts w:ascii="微软雅黑" w:eastAsia="微软雅黑" w:hAnsi="微软雅黑" w:hint="eastAsia"/>
          <w:szCs w:val="21"/>
        </w:rPr>
        <w:t>、电子围栏、SOS报警显示</w:t>
      </w:r>
      <w:r>
        <w:rPr>
          <w:rFonts w:ascii="微软雅黑" w:eastAsia="微软雅黑" w:hAnsi="微软雅黑"/>
          <w:szCs w:val="21"/>
        </w:rPr>
        <w:t>等基础功能，</w:t>
      </w:r>
      <w:r>
        <w:rPr>
          <w:rFonts w:ascii="微软雅黑" w:eastAsia="微软雅黑" w:hAnsi="微软雅黑" w:hint="eastAsia"/>
          <w:szCs w:val="21"/>
        </w:rPr>
        <w:t>更</w:t>
      </w:r>
      <w:r>
        <w:rPr>
          <w:rFonts w:ascii="微软雅黑" w:eastAsia="微软雅黑" w:hAnsi="微软雅黑"/>
          <w:szCs w:val="21"/>
        </w:rPr>
        <w:t>具备</w:t>
      </w:r>
      <w:r>
        <w:rPr>
          <w:rFonts w:ascii="微软雅黑" w:eastAsia="微软雅黑" w:hAnsi="微软雅黑" w:hint="eastAsia"/>
          <w:szCs w:val="21"/>
        </w:rPr>
        <w:t>云端设备</w:t>
      </w:r>
      <w:r>
        <w:rPr>
          <w:rFonts w:ascii="微软雅黑" w:eastAsia="微软雅黑" w:hAnsi="微软雅黑"/>
          <w:szCs w:val="21"/>
        </w:rPr>
        <w:t>管理、数据</w:t>
      </w:r>
      <w:r>
        <w:rPr>
          <w:rFonts w:ascii="微软雅黑" w:eastAsia="微软雅黑" w:hAnsi="微软雅黑" w:hint="eastAsia"/>
          <w:szCs w:val="21"/>
        </w:rPr>
        <w:t>传输、短报文推送等</w:t>
      </w:r>
      <w:r>
        <w:rPr>
          <w:rFonts w:ascii="微软雅黑" w:eastAsia="微软雅黑" w:hAnsi="微软雅黑"/>
          <w:szCs w:val="21"/>
        </w:rPr>
        <w:t>功能</w:t>
      </w:r>
      <w:r>
        <w:rPr>
          <w:rFonts w:ascii="微软雅黑" w:eastAsia="微软雅黑" w:hAnsi="微软雅黑" w:hint="eastAsia"/>
          <w:szCs w:val="21"/>
        </w:rPr>
        <w:t>，同时支持</w:t>
      </w:r>
      <w:r>
        <w:rPr>
          <w:rFonts w:ascii="微软雅黑" w:eastAsia="微软雅黑" w:hAnsi="微软雅黑"/>
          <w:szCs w:val="21"/>
        </w:rPr>
        <w:t>接入SDK，与第三方终端通信，实现</w:t>
      </w:r>
      <w:r>
        <w:rPr>
          <w:rFonts w:ascii="微软雅黑" w:eastAsia="微软雅黑" w:hAnsi="微软雅黑" w:hint="eastAsia"/>
          <w:szCs w:val="21"/>
        </w:rPr>
        <w:t>更好的</w:t>
      </w:r>
      <w:r>
        <w:rPr>
          <w:rFonts w:ascii="微软雅黑" w:eastAsia="微软雅黑" w:hAnsi="微软雅黑"/>
          <w:szCs w:val="21"/>
        </w:rPr>
        <w:t>用户体验。</w:t>
      </w:r>
    </w:p>
    <w:p w:rsidR="00B230FD" w:rsidRPr="00BC6176" w:rsidRDefault="00F54127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橙魔方SDK经过严格验证，支持蓝牙、串口、网口等多种设备的接入，并兼容所有北斗短报文协议，使开发者能更快接入北斗短报文系统</w:t>
      </w:r>
      <w:r>
        <w:rPr>
          <w:rFonts w:ascii="微软雅黑" w:eastAsia="微软雅黑" w:hAnsi="微软雅黑"/>
          <w:szCs w:val="21"/>
        </w:rPr>
        <w:t>。</w:t>
      </w:r>
      <w:bookmarkStart w:id="0" w:name="_GoBack"/>
      <w:bookmarkEnd w:id="0"/>
    </w:p>
    <w:sectPr w:rsidR="00B230FD" w:rsidRPr="00BC6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EE" w:rsidRDefault="004671EE" w:rsidP="00BC6176">
      <w:r>
        <w:separator/>
      </w:r>
    </w:p>
  </w:endnote>
  <w:endnote w:type="continuationSeparator" w:id="0">
    <w:p w:rsidR="004671EE" w:rsidRDefault="004671EE" w:rsidP="00BC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EE" w:rsidRDefault="004671EE" w:rsidP="00BC6176">
      <w:r>
        <w:separator/>
      </w:r>
    </w:p>
  </w:footnote>
  <w:footnote w:type="continuationSeparator" w:id="0">
    <w:p w:rsidR="004671EE" w:rsidRDefault="004671EE" w:rsidP="00BC6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EC"/>
    <w:rsid w:val="004671EE"/>
    <w:rsid w:val="00A53829"/>
    <w:rsid w:val="00A70AEC"/>
    <w:rsid w:val="00B230FD"/>
    <w:rsid w:val="00BC6176"/>
    <w:rsid w:val="00CF4E1C"/>
    <w:rsid w:val="00D05E81"/>
    <w:rsid w:val="00F54127"/>
    <w:rsid w:val="4FDA004E"/>
    <w:rsid w:val="5EBD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Sky123.Org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2017-02-27T07:21:00Z</dcterms:created>
  <dcterms:modified xsi:type="dcterms:W3CDTF">2017-07-27T03:40:00Z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